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AF587" w14:textId="77777777" w:rsidR="00CA2AB6" w:rsidRPr="00A80A3B" w:rsidRDefault="00CA2AB6" w:rsidP="00CA2AB6">
      <w:pPr>
        <w:spacing w:after="0" w:line="360" w:lineRule="auto"/>
        <w:jc w:val="center"/>
        <w:rPr>
          <w:rFonts w:ascii="Arial Narrow" w:hAnsi="Arial Narrow"/>
          <w:b/>
          <w:sz w:val="27"/>
          <w:szCs w:val="27"/>
        </w:rPr>
      </w:pPr>
      <w:r w:rsidRPr="00A80A3B">
        <w:rPr>
          <w:rFonts w:ascii="Arial Narrow" w:hAnsi="Arial Narrow"/>
          <w:b/>
          <w:sz w:val="27"/>
          <w:szCs w:val="27"/>
        </w:rPr>
        <w:t>KRITERIJI ODABIRA PROJEKATA</w:t>
      </w:r>
    </w:p>
    <w:p w14:paraId="5EDA1967" w14:textId="05958644" w:rsidR="00CA2AB6" w:rsidRPr="00CA2AB6" w:rsidRDefault="00CA2AB6" w:rsidP="00A80A3B">
      <w:pPr>
        <w:spacing w:after="0" w:line="276" w:lineRule="auto"/>
        <w:jc w:val="center"/>
        <w:rPr>
          <w:rFonts w:ascii="Arial Narrow" w:hAnsi="Arial Narrow"/>
          <w:b/>
          <w:sz w:val="23"/>
          <w:szCs w:val="23"/>
        </w:rPr>
      </w:pPr>
      <w:r w:rsidRPr="00CA2AB6">
        <w:rPr>
          <w:rFonts w:ascii="Arial Narrow" w:hAnsi="Arial Narrow"/>
          <w:b/>
          <w:sz w:val="23"/>
          <w:szCs w:val="23"/>
        </w:rPr>
        <w:t xml:space="preserve">TIP OPERACIJE </w:t>
      </w:r>
      <w:r w:rsidR="00A80A3B">
        <w:rPr>
          <w:rFonts w:ascii="Arial Narrow" w:hAnsi="Arial Narrow"/>
          <w:b/>
          <w:sz w:val="23"/>
          <w:szCs w:val="23"/>
        </w:rPr>
        <w:t>7</w:t>
      </w:r>
      <w:r w:rsidRPr="00CA2AB6">
        <w:rPr>
          <w:rFonts w:ascii="Arial Narrow" w:hAnsi="Arial Narrow"/>
          <w:b/>
          <w:sz w:val="23"/>
          <w:szCs w:val="23"/>
        </w:rPr>
        <w:t>.</w:t>
      </w:r>
      <w:r w:rsidR="00A80A3B">
        <w:rPr>
          <w:rFonts w:ascii="Arial Narrow" w:hAnsi="Arial Narrow"/>
          <w:b/>
          <w:sz w:val="23"/>
          <w:szCs w:val="23"/>
        </w:rPr>
        <w:t>4.</w:t>
      </w:r>
      <w:r w:rsidRPr="00CA2AB6">
        <w:rPr>
          <w:rFonts w:ascii="Arial Narrow" w:hAnsi="Arial Narrow"/>
          <w:b/>
          <w:sz w:val="23"/>
          <w:szCs w:val="23"/>
        </w:rPr>
        <w:t xml:space="preserve"> „</w:t>
      </w:r>
      <w:r w:rsidR="00A80A3B">
        <w:rPr>
          <w:rFonts w:ascii="Arial Narrow" w:hAnsi="Arial Narrow"/>
          <w:b/>
          <w:sz w:val="23"/>
          <w:szCs w:val="23"/>
        </w:rPr>
        <w:t>ULAGANJA U POKRETANJE, POBOLJŠANJE ILI PROŠIRENJE LOKALNIH TEMELJNIH USLUGA ZA RURALNO STANOVNIŠTVO, UKLJUČUJUĆI SLOBODNO VRIJEME I KULTURNE AKTIVNOSTI TE POV</w:t>
      </w:r>
      <w:r w:rsidR="0004676F">
        <w:rPr>
          <w:rFonts w:ascii="Arial Narrow" w:hAnsi="Arial Narrow"/>
          <w:b/>
          <w:sz w:val="23"/>
          <w:szCs w:val="23"/>
        </w:rPr>
        <w:t>E</w:t>
      </w:r>
      <w:r w:rsidR="00A80A3B">
        <w:rPr>
          <w:rFonts w:ascii="Arial Narrow" w:hAnsi="Arial Narrow"/>
          <w:b/>
          <w:sz w:val="23"/>
          <w:szCs w:val="23"/>
        </w:rPr>
        <w:t>Z</w:t>
      </w:r>
      <w:r w:rsidR="0004676F">
        <w:rPr>
          <w:rFonts w:ascii="Arial Narrow" w:hAnsi="Arial Narrow"/>
          <w:b/>
          <w:sz w:val="23"/>
          <w:szCs w:val="23"/>
        </w:rPr>
        <w:t>A</w:t>
      </w:r>
      <w:r w:rsidR="00A80A3B">
        <w:rPr>
          <w:rFonts w:ascii="Arial Narrow" w:hAnsi="Arial Narrow"/>
          <w:b/>
          <w:sz w:val="23"/>
          <w:szCs w:val="23"/>
        </w:rPr>
        <w:t>NU INFRASTRUKTURU</w:t>
      </w:r>
      <w:r w:rsidRPr="00CA2AB6">
        <w:rPr>
          <w:rFonts w:ascii="Arial Narrow" w:hAnsi="Arial Narrow"/>
          <w:b/>
          <w:sz w:val="23"/>
          <w:szCs w:val="23"/>
        </w:rPr>
        <w:t>“</w:t>
      </w:r>
    </w:p>
    <w:p w14:paraId="700D6AB1" w14:textId="77777777" w:rsidR="00CA2AB6" w:rsidRPr="00CA2AB6" w:rsidRDefault="00CA2AB6" w:rsidP="00CA2AB6">
      <w:pPr>
        <w:spacing w:after="0" w:line="360" w:lineRule="auto"/>
        <w:rPr>
          <w:rFonts w:ascii="Arial Narrow" w:hAnsi="Arial Narrow"/>
          <w:sz w:val="23"/>
          <w:szCs w:val="23"/>
        </w:rPr>
      </w:pPr>
    </w:p>
    <w:tbl>
      <w:tblPr>
        <w:tblW w:w="8277" w:type="dxa"/>
        <w:tblLook w:val="04A0" w:firstRow="1" w:lastRow="0" w:firstColumn="1" w:lastColumn="0" w:noHBand="0" w:noVBand="1"/>
      </w:tblPr>
      <w:tblGrid>
        <w:gridCol w:w="321"/>
        <w:gridCol w:w="6991"/>
        <w:gridCol w:w="965"/>
      </w:tblGrid>
      <w:tr w:rsidR="00A80A3B" w:rsidRPr="000E0497" w14:paraId="4DD0F28B" w14:textId="77777777" w:rsidTr="00A80A3B">
        <w:trPr>
          <w:trHeight w:val="121"/>
        </w:trPr>
        <w:tc>
          <w:tcPr>
            <w:tcW w:w="7312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153D96D" w14:textId="77777777" w:rsidR="00A80A3B" w:rsidRPr="000E0497" w:rsidRDefault="00A80A3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Operacija (Mjera iz PRR 2014.-2020.) 7.4.</w:t>
            </w:r>
          </w:p>
        </w:tc>
        <w:tc>
          <w:tcPr>
            <w:tcW w:w="96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</w:tcPr>
          <w:p w14:paraId="4DC3062E" w14:textId="5375A1FB" w:rsidR="00A80A3B" w:rsidRPr="000E0497" w:rsidRDefault="00A80A3B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BODOVI</w:t>
            </w:r>
          </w:p>
        </w:tc>
      </w:tr>
      <w:tr w:rsidR="003D56C3" w:rsidRPr="000E0497" w14:paraId="0A49680F" w14:textId="77777777" w:rsidTr="00851D09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63F5A48C" w14:textId="77777777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1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1B677D5" w14:textId="772EFF34" w:rsidR="003D56C3" w:rsidRPr="000E0497" w:rsidRDefault="003D56C3" w:rsidP="00E835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Vrsta korisnika </w:t>
            </w:r>
          </w:p>
          <w:p w14:paraId="61015571" w14:textId="77777777" w:rsidR="003D56C3" w:rsidRPr="000E0497" w:rsidRDefault="003D56C3" w:rsidP="00E835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14:paraId="30201294" w14:textId="4E2799F3" w:rsidR="003D56C3" w:rsidRPr="000E0497" w:rsidRDefault="003D56C3" w:rsidP="00E835D5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0E0497">
              <w:rPr>
                <w:rFonts w:ascii="Arial Narrow" w:eastAsia="Times New Roman" w:hAnsi="Arial Narrow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POJAŠNJENJE: </w:t>
            </w:r>
            <w:r w:rsidRPr="000E0497">
              <w:rPr>
                <w:rFonts w:ascii="Arial Narrow" w:hAnsi="Arial Narrow"/>
                <w:i/>
                <w:sz w:val="20"/>
                <w:szCs w:val="20"/>
              </w:rPr>
              <w:t xml:space="preserve">U svrhu ostvarivanja bodova na kriteriju odabira „Vrsta korisnika“ korisnik dobiva bodove na temelju svog organizacijskog oblika. Ukoliko korisnik ima organizacijski oblik jedinice lokalne samouprave može dobiti 8 bodova; ukoliko korisnik ima organizacijski oblik trgovačkog društva </w:t>
            </w:r>
            <w:r w:rsidRPr="000E0497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hr-HR"/>
              </w:rPr>
              <w:t xml:space="preserve">u većinskom vlasništvu jedinica lokalne samouprave može dobiti 9 bodova; ukoliko korisnik ima neki drugi, natječajem prihvatljiv organizacijski oblik, može dobiti 10 bodova.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9757654" w14:textId="3033B264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Najviše 10</w:t>
            </w:r>
          </w:p>
        </w:tc>
      </w:tr>
      <w:tr w:rsidR="003D56C3" w:rsidRPr="000E0497" w14:paraId="6714738E" w14:textId="77777777" w:rsidTr="00851D09">
        <w:trPr>
          <w:trHeight w:val="121"/>
        </w:trPr>
        <w:tc>
          <w:tcPr>
            <w:tcW w:w="321" w:type="dxa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14:paraId="3D29BE5F" w14:textId="77777777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57921D3" w14:textId="27DB5FB4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Jedinice lokalne samouprave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31350EE" w14:textId="4DD0851A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3D56C3" w:rsidRPr="000E0497" w14:paraId="275CB850" w14:textId="77777777" w:rsidTr="00851D09">
        <w:trPr>
          <w:trHeight w:val="121"/>
        </w:trPr>
        <w:tc>
          <w:tcPr>
            <w:tcW w:w="321" w:type="dxa"/>
            <w:vMerge/>
            <w:tcBorders>
              <w:left w:val="single" w:sz="8" w:space="0" w:color="95B3D7"/>
              <w:right w:val="single" w:sz="8" w:space="0" w:color="95B3D7"/>
            </w:tcBorders>
            <w:vAlign w:val="center"/>
            <w:hideMark/>
          </w:tcPr>
          <w:p w14:paraId="16A1F82A" w14:textId="77777777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EBA141C" w14:textId="52185FC4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Trgovačka društva u većinskom vlasništvu jedinica lokalne samouprave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3A2607F" w14:textId="538F1262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3D56C3" w:rsidRPr="000E0497" w14:paraId="444E5B8C" w14:textId="77777777" w:rsidTr="00851D09">
        <w:trPr>
          <w:trHeight w:val="121"/>
        </w:trPr>
        <w:tc>
          <w:tcPr>
            <w:tcW w:w="321" w:type="dxa"/>
            <w:vMerge/>
            <w:tcBorders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14:paraId="4983266D" w14:textId="77777777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4766005C" w14:textId="1070AE04" w:rsidR="003D56C3" w:rsidRPr="000E0497" w:rsidRDefault="003D56C3" w:rsidP="00CA2AB6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Ostali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2F289E51" w14:textId="3358D021" w:rsidR="003D56C3" w:rsidRPr="000E0497" w:rsidRDefault="003D56C3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CA2AB6" w:rsidRPr="000E0497" w14:paraId="43136A86" w14:textId="77777777" w:rsidTr="001161DB">
        <w:trPr>
          <w:trHeight w:val="982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2B17962D" w14:textId="77777777" w:rsidR="00CA2AB6" w:rsidRPr="000E0497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2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3A9BE16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Financijski kapaciteti (osigurana sredstva za provedbu projekta) </w:t>
            </w:r>
          </w:p>
          <w:p w14:paraId="09311AC3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hAnsi="Arial Narrow" w:cstheme="minorHAnsi"/>
                <w:i/>
                <w:sz w:val="23"/>
                <w:szCs w:val="23"/>
              </w:rPr>
            </w:pPr>
          </w:p>
          <w:p w14:paraId="41D470BC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POJAŠNJENJE: U svrhu ostvarivanja bodova prema kriteriju odabira „Financijski kapaciteti“ korisnik mora osigurati određeni postotak financijskih sredstava za provedbu projekta prilikom podnošenja Zahtjeva za potporu. </w:t>
            </w:r>
          </w:p>
          <w:p w14:paraId="0DF5B7DD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Dokumentacija izdana od strane banke kojom korisnik dokazuje da raspolaže sredstvima za provedbu projekta je sljedeća: </w:t>
            </w:r>
          </w:p>
          <w:p w14:paraId="269B4B6A" w14:textId="77777777" w:rsidR="00400A7E" w:rsidRPr="000E0497" w:rsidRDefault="00400A7E" w:rsidP="00400A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Obvezujuće pismo namjere banke ili;</w:t>
            </w:r>
          </w:p>
          <w:p w14:paraId="2EA8E8D7" w14:textId="4AA903DC" w:rsidR="00400A7E" w:rsidRPr="000E0497" w:rsidRDefault="00400A7E" w:rsidP="00400A7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Neobvezujuće pismo namjere banke ili;</w:t>
            </w:r>
          </w:p>
          <w:p w14:paraId="20F956F3" w14:textId="496341E3" w:rsidR="00400A7E" w:rsidRPr="000E0497" w:rsidRDefault="00AB4707" w:rsidP="00AB470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Preslika dokaza o postojanju vlastitih sredstava (Prihvatljivi dokumenti koji se smatraju dokazom o postojanju vlastitih sredstava su dokazi o postojanju depozita, dionica ili drugog odgovarajućeg dokumenta koji potkrepljuje postojanje likvidne imovine, kao i p</w:t>
            </w:r>
            <w:r w:rsidR="00400A7E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otvrda o stanju računa banke za potrebe prijave na natječaj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)</w:t>
            </w:r>
            <w:r w:rsidR="00400A7E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.</w:t>
            </w:r>
          </w:p>
          <w:p w14:paraId="18896FC3" w14:textId="4D430128" w:rsidR="00400A7E" w:rsidRPr="000E0497" w:rsidRDefault="00400A7E" w:rsidP="00400A7E">
            <w:pPr>
              <w:pStyle w:val="Odlomakpopisa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FF0000"/>
                <w:sz w:val="20"/>
                <w:szCs w:val="20"/>
                <w:lang w:eastAsia="hr-HR"/>
              </w:rPr>
            </w:pPr>
          </w:p>
          <w:p w14:paraId="0221EB55" w14:textId="6B914A41" w:rsidR="00D145E9" w:rsidRPr="000E0497" w:rsidRDefault="00400A7E" w:rsidP="00400A7E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Korisnik na temelju ovog kriterija odabira može ostvariti 8 bodova ukoliko dokaže da za provedbu projekta ima osigurano do 50% sredstava, 9 bodova ukoliko dokaže da za provedbu projekta ima osigurano</w:t>
            </w:r>
            <w:r w:rsidRPr="000E04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od 50,01% do 80% sredstava te 10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bodova ukoliko dokaže da za provedbu projekta ima osigurano</w:t>
            </w:r>
            <w:r w:rsidRPr="000E049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hr-HR"/>
              </w:rPr>
              <w:t xml:space="preserve"> više od 80% sredstava projekta.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A4DBB32" w14:textId="54BD6AB3" w:rsidR="00CA2AB6" w:rsidRPr="000E0497" w:rsidRDefault="00CA2AB6" w:rsidP="00CA2AB6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 xml:space="preserve">Najviše </w:t>
            </w:r>
            <w:r w:rsidR="00400A7E"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400A7E" w:rsidRPr="000E0497" w14:paraId="5795A0BE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5AEA5CBC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BF49221" w14:textId="6D77A112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do 50% sredstava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96E32B" w14:textId="185EB55F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400A7E" w:rsidRPr="000E0497" w14:paraId="55DAF6F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24474BD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3F36BA" w14:textId="12E88D52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od 50,01 do 80%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F233CAA" w14:textId="6CD56ABD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400A7E" w:rsidRPr="000E0497" w14:paraId="7107AF9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C420859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C472044" w14:textId="35C2C6C3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Osigurano više od 80,01% sredstava projekta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FAD93B0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400A7E" w:rsidRPr="000E0497" w14:paraId="25E3C6C9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4EE8EA6F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3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7DB674B" w14:textId="0911C739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Operativni kapaciteti  </w:t>
            </w:r>
          </w:p>
          <w:p w14:paraId="0A148CC8" w14:textId="77777777" w:rsidR="00400A7E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14:paraId="71AB5F6E" w14:textId="2A05C9EB" w:rsidR="00E835D5" w:rsidRPr="000E0497" w:rsidRDefault="00400A7E" w:rsidP="00400A7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POJAŠNJENJE: U svrhu ostvarivanja bodova prema kriteriju odabira „Operativni kapaciteti“ korisniku se dodjeljuju bodovi na temelju broja provedenih projekata </w:t>
            </w:r>
            <w:bookmarkStart w:id="0" w:name="_Hlk518372646"/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u domeni </w:t>
            </w:r>
            <w:r w:rsidR="00AA0F78" w:rsidRPr="000E0497">
              <w:rPr>
                <w:rFonts w:ascii="Arial Narrow" w:hAnsi="Arial Narrow"/>
                <w:i/>
                <w:sz w:val="20"/>
                <w:szCs w:val="20"/>
              </w:rPr>
              <w:t xml:space="preserve">ulaganja u pokretanje, poboljšanje ili proširenje lokalnih temeljnih usluga za ruralno stanovništvo, uključujući slobodno vrijeme i kulturne aktivnosti te povezanu infrastrukturu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u proteklih 5</w:t>
            </w:r>
            <w:r w:rsidR="00E835D5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godina.</w:t>
            </w:r>
            <w:bookmarkEnd w:id="0"/>
            <w:r w:rsidR="00E835D5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Pod „provedenim projektima“ podrazumijeva se sljedeće:</w:t>
            </w:r>
          </w:p>
          <w:p w14:paraId="3B201037" w14:textId="1CBD9BA1" w:rsidR="00E835D5" w:rsidRPr="000E0497" w:rsidRDefault="00E835D5" w:rsidP="00E835D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Projekt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i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koji su provedeni i završeni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 u trenutku podnošenja Zahtjeva za potporu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>.</w:t>
            </w:r>
          </w:p>
          <w:p w14:paraId="31081EC5" w14:textId="77777777" w:rsidR="003D56C3" w:rsidRPr="000E0497" w:rsidRDefault="003D56C3" w:rsidP="003D56C3">
            <w:pPr>
              <w:pStyle w:val="Odlomakpopisa"/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</w:pPr>
          </w:p>
          <w:p w14:paraId="50ADBE2F" w14:textId="47FFA6A1" w:rsidR="003D56C3" w:rsidRPr="000E0497" w:rsidRDefault="00E835D5" w:rsidP="003D56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Korisnik dokazuje operativni kapacitet 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 u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točki</w:t>
            </w:r>
            <w:r w:rsidR="003D56C3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7.2. Operativni kapaciteti nositelja projekta.</w:t>
            </w:r>
          </w:p>
          <w:p w14:paraId="40CE2096" w14:textId="1B2A5F10" w:rsidR="00CA29FE" w:rsidRPr="000E0497" w:rsidRDefault="003D56C3" w:rsidP="003D56C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23"/>
                <w:szCs w:val="23"/>
                <w:bdr w:val="none" w:sz="0" w:space="0" w:color="auto" w:frame="1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Prilog III. Opis projekta </w:t>
            </w:r>
            <w:r w:rsidR="00E835D5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je </w:t>
            </w:r>
            <w:r w:rsidR="00400A7E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sastavni dio Dokumentacije za podnošenje prijave projekta za tip operacije </w:t>
            </w:r>
            <w:r w:rsidR="0004676F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7.4</w:t>
            </w:r>
            <w:r w:rsidR="00400A7E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. </w:t>
            </w:r>
            <w:r w:rsidR="0004676F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„U</w:t>
            </w:r>
            <w:r w:rsidR="0004676F" w:rsidRPr="000E0497">
              <w:rPr>
                <w:rFonts w:ascii="Arial Narrow" w:hAnsi="Arial Narrow"/>
                <w:i/>
                <w:sz w:val="20"/>
                <w:szCs w:val="20"/>
              </w:rPr>
              <w:t xml:space="preserve">laganja u pokretanje, poboljšanje ili proširenje lokalnih temeljnih usluga za </w:t>
            </w:r>
            <w:r w:rsidR="0004676F" w:rsidRPr="000E0497">
              <w:rPr>
                <w:rFonts w:ascii="Arial Narrow" w:hAnsi="Arial Narrow"/>
                <w:i/>
                <w:sz w:val="20"/>
                <w:szCs w:val="20"/>
              </w:rPr>
              <w:lastRenderedPageBreak/>
              <w:t>ruralno stanovništvo, uključujući slobodno vrijeme i kulturne aktivnosti te povezanu infrastrukturu</w:t>
            </w:r>
            <w:r w:rsidR="0004676F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“. </w:t>
            </w:r>
            <w:r w:rsidR="00CA29FE"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Napominjemo da LAG Sjeverna Istra u bilo kojem trenutku ima pravo provjere vjerodostojnosti podataka navedenih u </w:t>
            </w:r>
            <w:r w:rsidRPr="000E04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Prilogu III.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EC4FB26" w14:textId="5F4AAF52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lastRenderedPageBreak/>
              <w:t>Najviše 10</w:t>
            </w:r>
          </w:p>
        </w:tc>
      </w:tr>
      <w:tr w:rsidR="00400A7E" w:rsidRPr="000E0497" w14:paraId="00405C56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4DC8AA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917EBB5" w14:textId="0C259CC1" w:rsidR="00400A7E" w:rsidRPr="000E0497" w:rsidRDefault="00AA0F78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1 do 5 projekata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5BA89AC" w14:textId="19FB5016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  <w:tr w:rsidR="00400A7E" w:rsidRPr="000E0497" w14:paraId="404E5F5A" w14:textId="77777777" w:rsidTr="00400A7E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0230258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1A1DBF2B" w14:textId="728649B2" w:rsidR="00400A7E" w:rsidRPr="000E0497" w:rsidRDefault="00AA0F78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6 do 10 projekata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23B8448" w14:textId="24C62475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9</w:t>
            </w:r>
          </w:p>
        </w:tc>
      </w:tr>
      <w:tr w:rsidR="00400A7E" w:rsidRPr="000E0497" w14:paraId="527AF85A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19ACC515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141188C1" w14:textId="5813938F" w:rsidR="00400A7E" w:rsidRPr="000E0497" w:rsidRDefault="00AA0F78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Od 11 do 15 projekata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FB80A95" w14:textId="564D5EB3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10</w:t>
            </w:r>
          </w:p>
        </w:tc>
      </w:tr>
      <w:tr w:rsidR="00400A7E" w:rsidRPr="000E0497" w14:paraId="78F01EDA" w14:textId="77777777" w:rsidTr="001161DB">
        <w:trPr>
          <w:trHeight w:val="121"/>
        </w:trPr>
        <w:tc>
          <w:tcPr>
            <w:tcW w:w="321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hideMark/>
          </w:tcPr>
          <w:p w14:paraId="52968935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4</w:t>
            </w: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41AA166" w14:textId="7868B009" w:rsidR="00400A7E" w:rsidRPr="000E0497" w:rsidRDefault="00400A7E" w:rsidP="00AA0F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Horizontalne politike*</w:t>
            </w:r>
          </w:p>
          <w:p w14:paraId="63363B62" w14:textId="77777777" w:rsidR="00AA0F78" w:rsidRPr="000E0497" w:rsidRDefault="00AA0F78" w:rsidP="00AA0F7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  <w:p w14:paraId="1682F48A" w14:textId="31EE5882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bookmarkStart w:id="1" w:name="_Hlk518373231"/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POJAŠNJENJE: U svrhu ostvarivanja bodova prema kriteriju odabira „Horizontalne politike“ korisnik mora osigurati provedbu horizontalnih politika tijekom provedbe projekta. </w:t>
            </w:r>
          </w:p>
          <w:p w14:paraId="7A20B384" w14:textId="1CE05894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Pojam „Jednake mogućnosti“ </w:t>
            </w:r>
            <w:r w:rsidRPr="000E0497">
              <w:rPr>
                <w:rFonts w:ascii="Arial Narrow" w:hAnsi="Arial Narrow" w:cs="Arial"/>
                <w:i/>
                <w:sz w:val="20"/>
                <w:szCs w:val="20"/>
              </w:rPr>
              <w:t xml:space="preserve">znači ravnopravan odnos prema ljudima, bez pristranosti, i stvaranje uvjeta, na radnom mjestu i u široj zajednici, koji potiču i poštuju različitosti i promiču dostojanstvo. U svrhu ostvarivanja bodova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unutar kategorije „Jednake mogućnosti“ korisnik mora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točka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11.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Horizontalne politike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opisati na koji način projektom doprinosi promicanju ravnopravnosti žena i muškaraca, zabrani diskriminacije po bilo kojoj osnovi te pristupačnosti za osobe s invaliditetom. </w:t>
            </w:r>
          </w:p>
          <w:bookmarkEnd w:id="1"/>
          <w:p w14:paraId="66121F36" w14:textId="53B14B4C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0E0497">
              <w:rPr>
                <w:rFonts w:ascii="Arial Narrow" w:hAnsi="Arial Narrow" w:cs="Arial"/>
                <w:i/>
                <w:sz w:val="20"/>
                <w:szCs w:val="20"/>
              </w:rPr>
              <w:t xml:space="preserve">U svrhu ostvarivanja bodova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unutar kate</w:t>
            </w:r>
            <w:bookmarkStart w:id="2" w:name="_GoBack"/>
            <w:bookmarkEnd w:id="2"/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gorije „Doprinos zaštiti okoliša“ korisnik mora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točka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11. Horizontalne politike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opisati na koji način </w:t>
            </w:r>
            <w:r w:rsidRPr="000E0497">
              <w:rPr>
                <w:rFonts w:ascii="Arial Narrow" w:hAnsi="Arial Narrow"/>
                <w:i/>
                <w:sz w:val="20"/>
                <w:szCs w:val="20"/>
              </w:rPr>
              <w:t xml:space="preserve">projekt uključuje principe zaštite i poboljšanja kvalitete okoliša u smislu npr. korištenja obnovljivih izvora energije, boljeg gospodarenja otpadom, očuvanju </w:t>
            </w:r>
            <w:proofErr w:type="spellStart"/>
            <w:r w:rsidRPr="000E0497">
              <w:rPr>
                <w:rFonts w:ascii="Arial Narrow" w:hAnsi="Arial Narrow"/>
                <w:i/>
                <w:sz w:val="20"/>
                <w:szCs w:val="20"/>
              </w:rPr>
              <w:t>bioraznolikosti</w:t>
            </w:r>
            <w:proofErr w:type="spellEnd"/>
            <w:r w:rsidRPr="000E0497">
              <w:rPr>
                <w:rFonts w:ascii="Arial Narrow" w:hAnsi="Arial Narrow"/>
                <w:i/>
                <w:sz w:val="20"/>
                <w:szCs w:val="20"/>
              </w:rPr>
              <w:t xml:space="preserve"> ili zaštite okoliša u bilo kojem vidu.</w:t>
            </w:r>
          </w:p>
          <w:p w14:paraId="0C5B4604" w14:textId="67F5B26B" w:rsidR="00400A7E" w:rsidRPr="000E0497" w:rsidRDefault="00400A7E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0E0497">
              <w:rPr>
                <w:rFonts w:ascii="Arial Narrow" w:hAnsi="Arial Narrow" w:cs="Arial"/>
                <w:i/>
                <w:sz w:val="20"/>
                <w:szCs w:val="20"/>
              </w:rPr>
              <w:t xml:space="preserve">U svrhu ostvarivanja bodova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unutar kategorije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  <w:lang w:eastAsia="hr-HR"/>
              </w:rPr>
              <w:t xml:space="preserve">„Inovacija“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korisnik mora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 Prilogu III. Opis projekta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="0045492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točka</w:t>
            </w:r>
            <w:r w:rsidR="000E049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11. Horizontalne politike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opisati na koji način projekt (prijavljeno ulaganje) predstavlja nešto novo u odnosu na dosadašnje </w:t>
            </w:r>
            <w:r w:rsidR="00AB4707"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stanje/</w:t>
            </w: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poslovanje.</w:t>
            </w:r>
          </w:p>
          <w:p w14:paraId="4EA24EB9" w14:textId="77777777" w:rsidR="00AB4707" w:rsidRPr="000E0497" w:rsidRDefault="00AB4707" w:rsidP="00AA0F7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</w:p>
          <w:p w14:paraId="604442C4" w14:textId="43B3006C" w:rsidR="00AB4707" w:rsidRPr="000E0497" w:rsidRDefault="00AB4707" w:rsidP="00AA0F78">
            <w:pPr>
              <w:spacing w:after="0" w:line="240" w:lineRule="auto"/>
              <w:jc w:val="both"/>
              <w:rPr>
                <w:rFonts w:ascii="Arial Narrow" w:hAnsi="Arial Narrow"/>
                <w:i/>
                <w:sz w:val="23"/>
                <w:szCs w:val="23"/>
              </w:rPr>
            </w:pPr>
            <w:r w:rsidRPr="000E0497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Ukoliko projekt doprinosi u više od jedne kategorije uzimati će se kumulativ, odnosno zbroj svih kategorija. Maksimalni broj bodova iznosi 3.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35C2457A" w14:textId="5FA3530E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 xml:space="preserve">Najviše </w:t>
            </w:r>
            <w:r w:rsidR="00AA0F78" w:rsidRPr="000E0497">
              <w:rPr>
                <w:rFonts w:ascii="Arial Narrow" w:eastAsia="Times New Roman" w:hAnsi="Arial Narrow" w:cs="Times New Roman"/>
                <w:b/>
                <w:color w:val="000000"/>
                <w:sz w:val="23"/>
                <w:szCs w:val="23"/>
                <w:lang w:eastAsia="hr-HR"/>
              </w:rPr>
              <w:t>3</w:t>
            </w:r>
          </w:p>
        </w:tc>
      </w:tr>
      <w:tr w:rsidR="00400A7E" w:rsidRPr="000E0497" w14:paraId="3CA5FF10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2EDC809D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5C3EE4C5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Jednake mogućnosti (zapošljavanje invalida, manjina,…)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73DB3C52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400A7E" w:rsidRPr="000E0497" w14:paraId="1C90565C" w14:textId="77777777" w:rsidTr="001161DB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4736EA98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20D2A4A2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Doprinos zaštiti okoliša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C02A568" w14:textId="60042051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400A7E" w:rsidRPr="000E0497" w14:paraId="485FE7F4" w14:textId="77777777" w:rsidTr="000E0497">
        <w:trPr>
          <w:trHeight w:val="121"/>
        </w:trPr>
        <w:tc>
          <w:tcPr>
            <w:tcW w:w="321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14:paraId="684DB726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87821B2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Inovacija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03B16AEE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color w:val="000000"/>
                <w:sz w:val="23"/>
                <w:szCs w:val="23"/>
                <w:lang w:eastAsia="hr-HR"/>
              </w:rPr>
              <w:t>1</w:t>
            </w:r>
          </w:p>
        </w:tc>
      </w:tr>
      <w:tr w:rsidR="00400A7E" w:rsidRPr="000E0497" w14:paraId="6114DF61" w14:textId="77777777" w:rsidTr="000E0497">
        <w:trPr>
          <w:trHeight w:val="115"/>
        </w:trPr>
        <w:tc>
          <w:tcPr>
            <w:tcW w:w="32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000000" w:fill="DBE5F1"/>
            <w:noWrap/>
            <w:hideMark/>
          </w:tcPr>
          <w:p w14:paraId="5274B5DD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6991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6271C94F" w14:textId="784E0318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 xml:space="preserve">Max. </w:t>
            </w:r>
            <w:r w:rsidR="00AA0F78"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b</w:t>
            </w: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roj bodova po projektu</w:t>
            </w:r>
          </w:p>
        </w:tc>
        <w:tc>
          <w:tcPr>
            <w:tcW w:w="96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14:paraId="4244B65D" w14:textId="17F2A0DD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33</w:t>
            </w:r>
          </w:p>
        </w:tc>
      </w:tr>
      <w:tr w:rsidR="00400A7E" w:rsidRPr="000E0497" w14:paraId="367D1D9B" w14:textId="77777777" w:rsidTr="000E0497">
        <w:trPr>
          <w:trHeight w:val="54"/>
        </w:trPr>
        <w:tc>
          <w:tcPr>
            <w:tcW w:w="321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</w:tcBorders>
            <w:shd w:val="clear" w:color="000000" w:fill="DBE5F1"/>
            <w:noWrap/>
          </w:tcPr>
          <w:p w14:paraId="78CA8505" w14:textId="77777777" w:rsidR="00400A7E" w:rsidRPr="000E0497" w:rsidRDefault="00400A7E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</w:p>
        </w:tc>
        <w:tc>
          <w:tcPr>
            <w:tcW w:w="6991" w:type="dxa"/>
            <w:tcBorders>
              <w:top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0C5E0988" w14:textId="77777777" w:rsidR="00400A7E" w:rsidRPr="000E0497" w:rsidRDefault="00400A7E" w:rsidP="00400A7E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Prag prolaznosti</w:t>
            </w:r>
          </w:p>
        </w:tc>
        <w:tc>
          <w:tcPr>
            <w:tcW w:w="965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</w:tcPr>
          <w:p w14:paraId="0EA04B80" w14:textId="6BBAC228" w:rsidR="00400A7E" w:rsidRPr="000E0497" w:rsidRDefault="00AA0F78" w:rsidP="00400A7E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</w:pPr>
            <w:r w:rsidRPr="000E0497">
              <w:rPr>
                <w:rFonts w:ascii="Arial Narrow" w:eastAsia="Times New Roman" w:hAnsi="Arial Narrow" w:cs="Times New Roman"/>
                <w:b/>
                <w:bCs/>
                <w:color w:val="000000"/>
                <w:sz w:val="23"/>
                <w:szCs w:val="23"/>
                <w:lang w:eastAsia="hr-HR"/>
              </w:rPr>
              <w:t>8</w:t>
            </w:r>
          </w:p>
        </w:tc>
      </w:tr>
    </w:tbl>
    <w:p w14:paraId="78E58E4F" w14:textId="77777777" w:rsidR="00CA2AB6" w:rsidRDefault="00CA2AB6" w:rsidP="00CA2AB6">
      <w:pPr>
        <w:spacing w:after="0" w:line="360" w:lineRule="auto"/>
      </w:pPr>
    </w:p>
    <w:p w14:paraId="19916616" w14:textId="77777777" w:rsidR="00CF149F" w:rsidRPr="00CF149F" w:rsidRDefault="00CF149F" w:rsidP="00CF149F">
      <w:pPr>
        <w:spacing w:after="0" w:line="360" w:lineRule="auto"/>
        <w:jc w:val="both"/>
        <w:rPr>
          <w:rFonts w:ascii="Arial Narrow" w:hAnsi="Arial Narrow"/>
          <w:sz w:val="23"/>
          <w:szCs w:val="23"/>
        </w:rPr>
      </w:pPr>
    </w:p>
    <w:sectPr w:rsidR="00CF149F" w:rsidRPr="00CF1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2676D"/>
    <w:multiLevelType w:val="hybridMultilevel"/>
    <w:tmpl w:val="26E8FD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55AA"/>
    <w:multiLevelType w:val="hybridMultilevel"/>
    <w:tmpl w:val="4A2023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2173F"/>
    <w:multiLevelType w:val="hybridMultilevel"/>
    <w:tmpl w:val="0B8418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B6"/>
    <w:rsid w:val="00023AAD"/>
    <w:rsid w:val="00045B4F"/>
    <w:rsid w:val="0004676F"/>
    <w:rsid w:val="000E0497"/>
    <w:rsid w:val="001161DB"/>
    <w:rsid w:val="00135477"/>
    <w:rsid w:val="00160FFE"/>
    <w:rsid w:val="00164DE3"/>
    <w:rsid w:val="00174B7B"/>
    <w:rsid w:val="001B1F83"/>
    <w:rsid w:val="001F6390"/>
    <w:rsid w:val="002C0ED0"/>
    <w:rsid w:val="002E2624"/>
    <w:rsid w:val="00312016"/>
    <w:rsid w:val="00320201"/>
    <w:rsid w:val="003D56C3"/>
    <w:rsid w:val="00400A7E"/>
    <w:rsid w:val="0043614D"/>
    <w:rsid w:val="00436FFE"/>
    <w:rsid w:val="00441E54"/>
    <w:rsid w:val="00454920"/>
    <w:rsid w:val="0047539A"/>
    <w:rsid w:val="004927BD"/>
    <w:rsid w:val="004E5A16"/>
    <w:rsid w:val="00551DF7"/>
    <w:rsid w:val="005522D1"/>
    <w:rsid w:val="00583CD2"/>
    <w:rsid w:val="006753E5"/>
    <w:rsid w:val="00701BBA"/>
    <w:rsid w:val="008901D8"/>
    <w:rsid w:val="008D56D3"/>
    <w:rsid w:val="009B28EF"/>
    <w:rsid w:val="009C4564"/>
    <w:rsid w:val="009D6DEC"/>
    <w:rsid w:val="00A37138"/>
    <w:rsid w:val="00A80A3B"/>
    <w:rsid w:val="00AA0F78"/>
    <w:rsid w:val="00AB4707"/>
    <w:rsid w:val="00B616B5"/>
    <w:rsid w:val="00B93938"/>
    <w:rsid w:val="00BD3E1E"/>
    <w:rsid w:val="00C379DB"/>
    <w:rsid w:val="00CA29FE"/>
    <w:rsid w:val="00CA2AB6"/>
    <w:rsid w:val="00CB2612"/>
    <w:rsid w:val="00CF149F"/>
    <w:rsid w:val="00CF39AB"/>
    <w:rsid w:val="00D145E9"/>
    <w:rsid w:val="00D84706"/>
    <w:rsid w:val="00DA205B"/>
    <w:rsid w:val="00DB6753"/>
    <w:rsid w:val="00E33CD6"/>
    <w:rsid w:val="00E835D5"/>
    <w:rsid w:val="00F70818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E084"/>
  <w15:chartTrackingRefBased/>
  <w15:docId w15:val="{B2C326DE-F61C-44AA-B8B7-E337A11E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045B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45B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45B4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45B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45B4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B4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7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Žužić</dc:creator>
  <cp:keywords/>
  <dc:description/>
  <cp:lastModifiedBy>Korisnik</cp:lastModifiedBy>
  <cp:revision>4</cp:revision>
  <cp:lastPrinted>2018-02-23T13:00:00Z</cp:lastPrinted>
  <dcterms:created xsi:type="dcterms:W3CDTF">2018-08-02T09:16:00Z</dcterms:created>
  <dcterms:modified xsi:type="dcterms:W3CDTF">2018-08-09T13:30:00Z</dcterms:modified>
</cp:coreProperties>
</file>